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6318" w:rsidRDefault="004465A3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LATVIJAS REPUBLIKAS MINISTRU KABINETS</w:t>
      </w:r>
      <w:proofErr w:type="gramEnd"/>
    </w:p>
    <w:p w:rsidR="00456318" w:rsidRDefault="00456318">
      <w:pPr>
        <w:jc w:val="right"/>
        <w:rPr>
          <w:sz w:val="28"/>
          <w:szCs w:val="28"/>
        </w:rPr>
      </w:pPr>
    </w:p>
    <w:p w:rsidR="00456318" w:rsidRDefault="00456318">
      <w:pPr>
        <w:jc w:val="right"/>
        <w:rPr>
          <w:sz w:val="28"/>
          <w:szCs w:val="28"/>
        </w:rPr>
      </w:pPr>
    </w:p>
    <w:p w:rsidR="00456318" w:rsidRDefault="004465A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2020.gada</w:t>
      </w:r>
      <w:proofErr w:type="gramEnd"/>
      <w:r>
        <w:rPr>
          <w:sz w:val="28"/>
          <w:szCs w:val="28"/>
        </w:rPr>
        <w:t xml:space="preserve">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Noteikumi Nr.</w:t>
      </w:r>
    </w:p>
    <w:p w:rsidR="00456318" w:rsidRDefault="004465A3">
      <w:pPr>
        <w:rPr>
          <w:sz w:val="28"/>
          <w:szCs w:val="28"/>
        </w:rPr>
      </w:pPr>
      <w:r>
        <w:rPr>
          <w:sz w:val="28"/>
          <w:szCs w:val="28"/>
        </w:rPr>
        <w:t>Rīgā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(prot. Nr.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§)</w:t>
      </w:r>
    </w:p>
    <w:p w:rsidR="00456318" w:rsidRDefault="00456318">
      <w:pPr>
        <w:rPr>
          <w:sz w:val="28"/>
          <w:szCs w:val="28"/>
        </w:rPr>
      </w:pPr>
    </w:p>
    <w:p w:rsidR="00456318" w:rsidRDefault="00456318">
      <w:pPr>
        <w:jc w:val="center"/>
        <w:rPr>
          <w:b/>
          <w:sz w:val="28"/>
          <w:szCs w:val="28"/>
        </w:rPr>
      </w:pPr>
    </w:p>
    <w:p w:rsidR="00456318" w:rsidRDefault="0044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Grozījumi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Ministru kabineta 2010. gada 26. janvāra</w:t>
      </w:r>
    </w:p>
    <w:p w:rsidR="00456318" w:rsidRDefault="004465A3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noteikumos Nr. 75 “Ceļu satiksmes negadījumu, tajos cietušo un bojā gājušo personu reģistrācijas un uzskaites noteikumi” </w:t>
      </w:r>
    </w:p>
    <w:p w:rsidR="00456318" w:rsidRDefault="00456318">
      <w:pPr>
        <w:ind w:firstLine="720"/>
        <w:jc w:val="right"/>
        <w:rPr>
          <w:b/>
          <w:sz w:val="28"/>
          <w:szCs w:val="28"/>
        </w:rPr>
      </w:pPr>
    </w:p>
    <w:p w:rsidR="00456318" w:rsidRDefault="004465A3">
      <w:pPr>
        <w:pStyle w:val="naisf"/>
        <w:spacing w:before="0" w:after="0"/>
        <w:jc w:val="right"/>
        <w:rPr>
          <w:i/>
          <w:iCs/>
          <w:color w:val="414142"/>
          <w:sz w:val="28"/>
          <w:szCs w:val="28"/>
          <w:highlight w:val="white"/>
        </w:rPr>
      </w:pPr>
      <w:r>
        <w:rPr>
          <w:i/>
          <w:iCs/>
          <w:color w:val="414142"/>
          <w:sz w:val="28"/>
          <w:szCs w:val="28"/>
          <w:highlight w:val="white"/>
        </w:rPr>
        <w:t>Izdoti saskaņā ar likuma "Par policiju" 10. panta otro daļu</w:t>
      </w:r>
    </w:p>
    <w:p w:rsidR="00456318" w:rsidRDefault="004465A3">
      <w:pPr>
        <w:pStyle w:val="naisf"/>
        <w:spacing w:before="0" w:after="0"/>
        <w:jc w:val="right"/>
      </w:pPr>
      <w:r>
        <w:rPr>
          <w:i/>
          <w:iCs/>
          <w:color w:val="414142"/>
          <w:sz w:val="28"/>
          <w:szCs w:val="28"/>
          <w:highlight w:val="white"/>
        </w:rPr>
        <w:t xml:space="preserve"> un Ceļu satiksmes likuma 4. panta piekto daļu</w:t>
      </w:r>
    </w:p>
    <w:p w:rsidR="00456318" w:rsidRDefault="00456318">
      <w:pPr>
        <w:jc w:val="right"/>
        <w:rPr>
          <w:i/>
          <w:sz w:val="28"/>
          <w:szCs w:val="28"/>
        </w:rPr>
      </w:pPr>
    </w:p>
    <w:p w:rsidR="00456318" w:rsidRDefault="004465A3">
      <w:pPr>
        <w:pStyle w:val="naisf"/>
        <w:spacing w:before="0" w:after="0"/>
        <w:ind w:firstLine="0"/>
      </w:pPr>
      <w:r>
        <w:rPr>
          <w:sz w:val="28"/>
          <w:szCs w:val="28"/>
        </w:rPr>
        <w:tab/>
        <w:t>Izdarīt Ministru kabinet</w:t>
      </w:r>
      <w:r>
        <w:rPr>
          <w:sz w:val="28"/>
          <w:szCs w:val="28"/>
        </w:rPr>
        <w:t>a 2010. gada 26. janvāra noteikumos Nr. 75 “Ceļu satiksmes negadījumu, tajos cietušo un bojā gājušo personu reģistrācijas un uzskaites noteikumi” (Latvijas Vēstn</w:t>
      </w:r>
      <w:r>
        <w:rPr>
          <w:color w:val="000000"/>
          <w:sz w:val="28"/>
          <w:szCs w:val="28"/>
        </w:rPr>
        <w:t>esis, 2010, 16. nr.</w:t>
      </w:r>
      <w:r>
        <w:rPr>
          <w:sz w:val="28"/>
          <w:szCs w:val="28"/>
        </w:rPr>
        <w:t>) šādus grozījumus:</w:t>
      </w:r>
    </w:p>
    <w:p w:rsidR="00456318" w:rsidRDefault="00456318">
      <w:pPr>
        <w:pStyle w:val="naisf"/>
        <w:spacing w:before="0" w:after="0"/>
        <w:ind w:firstLine="0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Papildināt 2. punktu ar 2.5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 apakšpunktu šādā redak</w:t>
      </w:r>
      <w:r>
        <w:rPr>
          <w:color w:val="000000"/>
          <w:sz w:val="28"/>
          <w:szCs w:val="28"/>
        </w:rPr>
        <w:t>cijā: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“2.5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. uzbraukums </w:t>
      </w:r>
      <w:proofErr w:type="spellStart"/>
      <w:r>
        <w:rPr>
          <w:color w:val="000000"/>
          <w:sz w:val="28"/>
          <w:szCs w:val="28"/>
        </w:rPr>
        <w:t>elektroskrejriteņa</w:t>
      </w:r>
      <w:proofErr w:type="spellEnd"/>
      <w:r>
        <w:rPr>
          <w:color w:val="000000"/>
          <w:sz w:val="28"/>
          <w:szCs w:val="28"/>
        </w:rPr>
        <w:t xml:space="preserve"> vadītājam – negadījums, kad transportlīdzeklis uzbrauc personai, kura pārvietojas ar </w:t>
      </w:r>
      <w:proofErr w:type="spellStart"/>
      <w:r>
        <w:rPr>
          <w:color w:val="000000"/>
          <w:sz w:val="28"/>
          <w:szCs w:val="28"/>
        </w:rPr>
        <w:t>elektroskrejriteni</w:t>
      </w:r>
      <w:proofErr w:type="spellEnd"/>
      <w:r>
        <w:rPr>
          <w:color w:val="000000"/>
          <w:sz w:val="28"/>
          <w:szCs w:val="28"/>
        </w:rPr>
        <w:t>, vai šī persona pati uzbrauc kustībā esošam transportlīdzeklim.”.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Papildināt 2.10. apakšpunktu pēc skaitļ</w:t>
      </w:r>
      <w:r>
        <w:rPr>
          <w:color w:val="000000"/>
          <w:sz w:val="28"/>
          <w:szCs w:val="28"/>
        </w:rPr>
        <w:t>iem “2.5.,” ar skaitļiem “2.5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.,</w:t>
      </w:r>
      <w:r>
        <w:rPr>
          <w:color w:val="000000"/>
          <w:sz w:val="28"/>
          <w:szCs w:val="28"/>
          <w:vertAlign w:val="superscript"/>
        </w:rPr>
        <w:t>”</w:t>
      </w:r>
      <w:r>
        <w:rPr>
          <w:color w:val="000000"/>
          <w:sz w:val="28"/>
          <w:szCs w:val="28"/>
        </w:rPr>
        <w:t>.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465A3">
      <w:pPr>
        <w:pStyle w:val="naisf"/>
        <w:spacing w:before="0" w:after="0"/>
        <w:ind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3. Izteikt 7.1. un 7.2. apakšpunktu šādā redakcijā: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“7.1. smagi ievainotas personas – personas, kurām vissmagākais negadījumā gūtais ievainojums atbilst Maksimāli saīsinātās ievainojumu klasifikācijas (turpmāk - </w:t>
      </w:r>
      <w:r>
        <w:rPr>
          <w:i/>
          <w:iCs/>
          <w:color w:val="000000"/>
          <w:sz w:val="28"/>
          <w:szCs w:val="28"/>
        </w:rPr>
        <w:t>MAIS</w:t>
      </w:r>
      <w:r>
        <w:rPr>
          <w:color w:val="000000"/>
          <w:sz w:val="28"/>
          <w:szCs w:val="28"/>
        </w:rPr>
        <w:t>)</w:t>
      </w:r>
      <w:proofErr w:type="gramStart"/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 xml:space="preserve">rešajai vai augstākai pakāpei (turpmāk - </w:t>
      </w:r>
      <w:r>
        <w:rPr>
          <w:i/>
          <w:iCs/>
          <w:color w:val="000000"/>
          <w:sz w:val="28"/>
          <w:szCs w:val="28"/>
        </w:rPr>
        <w:t>MAIS3+</w:t>
      </w:r>
      <w:r>
        <w:rPr>
          <w:color w:val="000000"/>
          <w:sz w:val="28"/>
          <w:szCs w:val="28"/>
        </w:rPr>
        <w:t>)</w:t>
      </w:r>
      <w:r>
        <w:rPr>
          <w:i/>
          <w:iCs/>
          <w:color w:val="000000"/>
          <w:sz w:val="28"/>
          <w:szCs w:val="28"/>
        </w:rPr>
        <w:t>;</w:t>
      </w:r>
    </w:p>
    <w:p w:rsidR="00456318" w:rsidRDefault="004465A3">
      <w:pPr>
        <w:pStyle w:val="ListParagraph"/>
        <w:ind w:left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7.2. viegli ievainotas personas – personas, kurām vissmagākais negadījumā gūtais ievainojums atbilst </w:t>
      </w:r>
      <w:r>
        <w:rPr>
          <w:i/>
          <w:iCs/>
          <w:color w:val="000000"/>
          <w:sz w:val="28"/>
          <w:szCs w:val="28"/>
        </w:rPr>
        <w:t>MAIS</w:t>
      </w:r>
      <w:r>
        <w:rPr>
          <w:color w:val="000000"/>
          <w:sz w:val="28"/>
          <w:szCs w:val="28"/>
        </w:rPr>
        <w:t xml:space="preserve"> pirmajai vai otrajai pakāpei (turpmāk – </w:t>
      </w:r>
      <w:r>
        <w:rPr>
          <w:i/>
          <w:iCs/>
          <w:color w:val="000000"/>
          <w:sz w:val="28"/>
          <w:szCs w:val="28"/>
        </w:rPr>
        <w:t>MAIS&lt;3</w:t>
      </w:r>
      <w:r>
        <w:rPr>
          <w:color w:val="000000"/>
          <w:sz w:val="28"/>
          <w:szCs w:val="28"/>
        </w:rPr>
        <w:t xml:space="preserve">).”. 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0000"/>
          <w:sz w:val="28"/>
          <w:szCs w:val="28"/>
        </w:rPr>
        <w:t>4. Izteikt 8. punktu šādā redakcijā: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“8. </w:t>
      </w:r>
      <w:r>
        <w:rPr>
          <w:color w:val="000000"/>
          <w:sz w:val="28"/>
          <w:szCs w:val="28"/>
        </w:rPr>
        <w:t>Negadījumu reģistrē pamatojoties uz Valsts policijas sagatavoto ceļu satiksmes negadījuma reģistrēšanas protokolu, kurā ietvertas ziņas par</w:t>
      </w:r>
      <w:proofErr w:type="gramStart"/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>negadījuma veidu, sekām, laiku, vietu, apstākļiem, iemesliem, iesaistītajām personām  un transportlīdzekļiem.”.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0000"/>
          <w:sz w:val="28"/>
          <w:szCs w:val="28"/>
        </w:rPr>
        <w:t>5.</w:t>
      </w:r>
      <w:r>
        <w:rPr>
          <w:rStyle w:val="Uzsvars"/>
          <w:i w:val="0"/>
          <w:iCs w:val="0"/>
          <w:color w:val="000000"/>
          <w:sz w:val="28"/>
          <w:szCs w:val="28"/>
        </w:rPr>
        <w:t xml:space="preserve"> Izteikt 12. punktu šādā redakcijā: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0000"/>
          <w:sz w:val="28"/>
          <w:szCs w:val="28"/>
        </w:rPr>
        <w:t>“12. Par negadījumu un tajā cietušajām personām reģistrā ievada šādas ziņas: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0000"/>
          <w:sz w:val="28"/>
          <w:szCs w:val="28"/>
        </w:rPr>
        <w:t>12.1. ceļu satiksmes negadījuma reģistrēšanas protokols: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66B3"/>
          <w:sz w:val="28"/>
          <w:szCs w:val="28"/>
        </w:rPr>
        <w:lastRenderedPageBreak/>
        <w:tab/>
      </w:r>
      <w:r>
        <w:rPr>
          <w:rStyle w:val="Uzsvars"/>
          <w:i w:val="0"/>
          <w:iCs w:val="0"/>
          <w:color w:val="000000"/>
          <w:sz w:val="28"/>
          <w:szCs w:val="28"/>
        </w:rPr>
        <w:t>12.1.1 protokola numurs, sastādīšanas datums un laiks;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66B3"/>
          <w:sz w:val="28"/>
          <w:szCs w:val="28"/>
        </w:rPr>
        <w:tab/>
      </w:r>
      <w:r>
        <w:rPr>
          <w:rStyle w:val="Uzsvars"/>
          <w:i w:val="0"/>
          <w:iCs w:val="0"/>
          <w:color w:val="000000"/>
          <w:sz w:val="28"/>
          <w:szCs w:val="28"/>
        </w:rPr>
        <w:t>12.1.2. protokola sagatavotāj</w:t>
      </w:r>
      <w:r>
        <w:rPr>
          <w:rStyle w:val="Uzsvars"/>
          <w:i w:val="0"/>
          <w:iCs w:val="0"/>
          <w:color w:val="000000"/>
          <w:sz w:val="28"/>
          <w:szCs w:val="28"/>
        </w:rPr>
        <w:t>a iestāde, amats, vārds, uzvārds;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66B3"/>
          <w:sz w:val="28"/>
          <w:szCs w:val="28"/>
        </w:rPr>
        <w:tab/>
      </w:r>
      <w:r>
        <w:rPr>
          <w:rStyle w:val="Uzsvars"/>
          <w:i w:val="0"/>
          <w:iCs w:val="0"/>
          <w:color w:val="000000"/>
          <w:sz w:val="28"/>
          <w:szCs w:val="28"/>
        </w:rPr>
        <w:t xml:space="preserve">12.1.3. atzīme par negadījuma vietas apskatē izmantotajiem </w:t>
      </w:r>
      <w:r>
        <w:rPr>
          <w:rStyle w:val="Uzsvars"/>
          <w:i w:val="0"/>
          <w:iCs w:val="0"/>
          <w:color w:val="000000"/>
          <w:sz w:val="28"/>
          <w:szCs w:val="28"/>
        </w:rPr>
        <w:tab/>
        <w:t>tehniskajiem līdzekļiem (foto un video tehnika, mērierīces);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12.2. negadījuma seku kopsavilkums (cietušo personu skaits):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66B3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12.2.1. bojā gājušās personas;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12.2.</w:t>
      </w:r>
      <w:r>
        <w:rPr>
          <w:color w:val="000000"/>
          <w:sz w:val="28"/>
          <w:szCs w:val="28"/>
        </w:rPr>
        <w:t>2. smagi ievainotās personas (</w:t>
      </w:r>
      <w:r>
        <w:rPr>
          <w:i/>
          <w:iCs/>
          <w:color w:val="000000"/>
          <w:sz w:val="28"/>
          <w:szCs w:val="28"/>
        </w:rPr>
        <w:t>MAIS3+</w:t>
      </w:r>
      <w:r>
        <w:rPr>
          <w:color w:val="000000"/>
          <w:sz w:val="28"/>
          <w:szCs w:val="28"/>
        </w:rPr>
        <w:t xml:space="preserve">);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12.2.3. viegli ievainotās personas (</w:t>
      </w:r>
      <w:r>
        <w:rPr>
          <w:i/>
          <w:iCs/>
          <w:color w:val="000000"/>
          <w:sz w:val="28"/>
          <w:szCs w:val="28"/>
        </w:rPr>
        <w:t>MAIS&lt;3</w:t>
      </w:r>
      <w:r>
        <w:rPr>
          <w:color w:val="000000"/>
          <w:sz w:val="28"/>
          <w:szCs w:val="28"/>
        </w:rPr>
        <w:t>);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12.3. negadījuma veids atbilstoši šo noteikumu 2. punktam;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12.4. negadījuma datums un laiks;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12.5. negadījuma vieta un apraksts: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414142"/>
          <w:sz w:val="28"/>
          <w:szCs w:val="28"/>
        </w:rPr>
        <w:tab/>
      </w:r>
      <w:r>
        <w:rPr>
          <w:color w:val="000000"/>
          <w:sz w:val="28"/>
          <w:szCs w:val="28"/>
        </w:rPr>
        <w:t>12.5.1. novada, pagasta, pilsētas vai ci</w:t>
      </w:r>
      <w:r>
        <w:rPr>
          <w:color w:val="000000"/>
          <w:sz w:val="28"/>
          <w:szCs w:val="28"/>
        </w:rPr>
        <w:t xml:space="preserve">ema nosaukums;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ED1C24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12.5.2. atzīme par negadījumu apdzīvotā vietā vai ārpus apdzīvotas </w:t>
      </w:r>
      <w:r>
        <w:rPr>
          <w:color w:val="000000"/>
          <w:sz w:val="28"/>
          <w:szCs w:val="28"/>
        </w:rPr>
        <w:tab/>
        <w:t>vietas;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ED1C24"/>
          <w:sz w:val="28"/>
          <w:szCs w:val="28"/>
        </w:rPr>
        <w:tab/>
      </w:r>
      <w:r>
        <w:rPr>
          <w:color w:val="000000"/>
          <w:sz w:val="28"/>
          <w:szCs w:val="28"/>
        </w:rPr>
        <w:t>12.5.3. ceļa nosaukums, numurs un kilometrs vai ielas nosaukums un</w:t>
      </w:r>
      <w:proofErr w:type="gramStart"/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ab/>
        <w:t>mājas, korpusa numurs;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ED1C24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12.5.4. krustojums ar ceļu (nosaukums) vai krustojums ar ielu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(nosaukums);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12.5.5. ģeogrāfiskās koordinātas (</w:t>
      </w:r>
      <w:r>
        <w:rPr>
          <w:i/>
          <w:iCs/>
          <w:color w:val="000000"/>
          <w:sz w:val="28"/>
          <w:szCs w:val="28"/>
        </w:rPr>
        <w:t>GPS:WGS84/LKS92</w:t>
      </w:r>
      <w:r>
        <w:rPr>
          <w:color w:val="000000"/>
          <w:sz w:val="28"/>
          <w:szCs w:val="28"/>
        </w:rPr>
        <w:t xml:space="preserve"> sistēmā);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12.5.6. notikuma apraksts;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12.6. negadījuma apstākļi: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414142"/>
          <w:sz w:val="28"/>
          <w:szCs w:val="28"/>
        </w:rPr>
        <w:tab/>
      </w:r>
      <w:r>
        <w:rPr>
          <w:color w:val="000000"/>
          <w:sz w:val="28"/>
          <w:szCs w:val="28"/>
        </w:rPr>
        <w:t>12.6.1. meteoroloģiskie apstākļi;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12.6.2. apgaismojums;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12.6.3. ielas vai ceļa elementi (mākslīgās būves, ceļu inženierbūv</w:t>
      </w:r>
      <w:r>
        <w:rPr>
          <w:color w:val="000000"/>
          <w:sz w:val="28"/>
          <w:szCs w:val="28"/>
        </w:rPr>
        <w:t xml:space="preserve">es un </w:t>
      </w:r>
      <w:r>
        <w:rPr>
          <w:color w:val="000000"/>
          <w:sz w:val="28"/>
          <w:szCs w:val="28"/>
        </w:rPr>
        <w:tab/>
        <w:t>satiksmes organizācijas tehniskie līdzekļi);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12.6.4. kustības regulēšanas veids krustojumā;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12.6.5. ielas vai ceļa </w:t>
      </w:r>
      <w:proofErr w:type="spellStart"/>
      <w:r>
        <w:rPr>
          <w:color w:val="000000"/>
          <w:sz w:val="28"/>
          <w:szCs w:val="28"/>
        </w:rPr>
        <w:t>garenkritums</w:t>
      </w:r>
      <w:proofErr w:type="spellEnd"/>
      <w:r>
        <w:rPr>
          <w:color w:val="000000"/>
          <w:sz w:val="28"/>
          <w:szCs w:val="28"/>
        </w:rPr>
        <w:t>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12.6.6. ielas vai ceļa pagrieziens;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12.6.7. ielas vai ceļa seguma veids;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12.6.8. brauktuves stāvoklis;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12.7. </w:t>
      </w:r>
      <w:r>
        <w:rPr>
          <w:color w:val="000000"/>
          <w:sz w:val="28"/>
          <w:szCs w:val="28"/>
        </w:rPr>
        <w:t>negadījuma iemesls (negadījumā iesaistīto personu iespējamie pārkāpumi ceļu satiksmes jomā, transportlīdzekļa tehniskais stāvoklis, satiksmes organizācijas tehnisko līdzekļu bojājums, meteoroloģiskie vai ceļa apstākļi);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12.8. negadījumā iesaistītā persona: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>12.8.1. vārds, uzvārds;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12.8.2. personas kods vai dzimšanas datums, ja nav personas koda;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>12.8.3. valstspiederība;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>12.8.4. dzimums;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 xml:space="preserve"> </w:t>
      </w: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12.8.5. vecums;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12.8.6. personas statuss negadījumā (transportlīdzekļa vadītājs, gājējs </w:t>
      </w:r>
      <w:r>
        <w:rPr>
          <w:color w:val="000000"/>
          <w:sz w:val="28"/>
          <w:szCs w:val="28"/>
        </w:rPr>
        <w:tab/>
        <w:t>vai pasažieris);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>12.8.7. t</w:t>
      </w:r>
      <w:r>
        <w:rPr>
          <w:color w:val="000000"/>
          <w:sz w:val="28"/>
          <w:szCs w:val="28"/>
        </w:rPr>
        <w:t>ransportlīdzekļa vadītāja apliecības numurs;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 xml:space="preserve">12.8.8. atzīme par alkohola reibumu, narkotisko vai citu apreibinošo </w:t>
      </w:r>
      <w:r>
        <w:rPr>
          <w:color w:val="000000"/>
          <w:sz w:val="28"/>
          <w:szCs w:val="28"/>
        </w:rPr>
        <w:tab/>
        <w:t>vielu ietekmi;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12.8.9. personas dzīvesvietas adrese;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12.8.10. atzīme par personas bojāeju negadījumā vai ievainojuma </w:t>
      </w:r>
      <w:r>
        <w:rPr>
          <w:color w:val="000000"/>
          <w:sz w:val="28"/>
          <w:szCs w:val="28"/>
        </w:rPr>
        <w:tab/>
        <w:t xml:space="preserve">smagumu;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CE181E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12.8.11. atzīme par drošības jostas, aizsargķiveres un gaismu </w:t>
      </w:r>
      <w:r>
        <w:rPr>
          <w:color w:val="000000"/>
          <w:sz w:val="28"/>
          <w:szCs w:val="28"/>
        </w:rPr>
        <w:tab/>
        <w:t>atstarojošo elementu lietošanu;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12.9. negadījumā iesaistītais transportlīdzeklis: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12.9.1. transportlīdzekļa reģistrācijas valsts;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12.9.2. transportlīdzekļa valst</w:t>
      </w:r>
      <w:r>
        <w:rPr>
          <w:color w:val="414142"/>
          <w:sz w:val="28"/>
          <w:szCs w:val="28"/>
        </w:rPr>
        <w:t xml:space="preserve">s reģistrācijas numurs; 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ED1C24"/>
          <w:sz w:val="28"/>
          <w:szCs w:val="28"/>
        </w:rPr>
        <w:tab/>
      </w:r>
      <w:r>
        <w:rPr>
          <w:color w:val="000000"/>
          <w:sz w:val="28"/>
          <w:szCs w:val="28"/>
        </w:rPr>
        <w:t>12.9</w:t>
      </w:r>
      <w:r>
        <w:rPr>
          <w:color w:val="000000"/>
          <w:sz w:val="28"/>
          <w:szCs w:val="28"/>
        </w:rPr>
        <w:t>.3. transportlīdzekļa reģistrācijas apliecības numurs;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ED1C24"/>
          <w:sz w:val="28"/>
          <w:szCs w:val="28"/>
        </w:rPr>
        <w:t xml:space="preserve"> </w:t>
      </w:r>
      <w:r>
        <w:rPr>
          <w:color w:val="ED1C24"/>
          <w:sz w:val="28"/>
          <w:szCs w:val="28"/>
        </w:rPr>
        <w:tab/>
      </w:r>
      <w:r>
        <w:rPr>
          <w:color w:val="000000"/>
          <w:sz w:val="28"/>
          <w:szCs w:val="28"/>
        </w:rPr>
        <w:t>12.9.4. transportlīdzekļa</w:t>
      </w:r>
      <w:r>
        <w:rPr>
          <w:color w:val="21409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tips,</w:t>
      </w:r>
      <w:r>
        <w:rPr>
          <w:color w:val="21409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marka, modelis, šasijas numurs (</w:t>
      </w:r>
      <w:r>
        <w:rPr>
          <w:i/>
          <w:iCs/>
          <w:color w:val="000000"/>
          <w:sz w:val="28"/>
          <w:szCs w:val="28"/>
        </w:rPr>
        <w:t>VIN</w:t>
      </w:r>
      <w:r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ab/>
        <w:t>krāsa un izlaiduma gads;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ED1C24"/>
          <w:sz w:val="28"/>
          <w:szCs w:val="28"/>
        </w:rPr>
        <w:tab/>
      </w:r>
      <w:r>
        <w:rPr>
          <w:color w:val="000000"/>
          <w:sz w:val="28"/>
          <w:szCs w:val="28"/>
        </w:rPr>
        <w:t>12.9.5. transportlīdzekļa īpašnieka vārds, uzvārds vai nosaukums,</w:t>
      </w:r>
      <w:r>
        <w:rPr>
          <w:color w:val="21409A"/>
          <w:sz w:val="28"/>
          <w:szCs w:val="28"/>
        </w:rPr>
        <w:t xml:space="preserve"> </w:t>
      </w:r>
      <w:r>
        <w:rPr>
          <w:color w:val="21409A"/>
          <w:sz w:val="28"/>
          <w:szCs w:val="28"/>
        </w:rPr>
        <w:tab/>
      </w:r>
      <w:r>
        <w:rPr>
          <w:color w:val="000000"/>
          <w:sz w:val="28"/>
          <w:szCs w:val="28"/>
        </w:rPr>
        <w:t>valstspiederība</w:t>
      </w:r>
      <w:r>
        <w:rPr>
          <w:color w:val="CE18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un adrese;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414142"/>
          <w:sz w:val="28"/>
          <w:szCs w:val="28"/>
        </w:rPr>
        <w:tab/>
      </w:r>
      <w:r>
        <w:rPr>
          <w:color w:val="000000"/>
          <w:sz w:val="28"/>
          <w:szCs w:val="28"/>
        </w:rPr>
        <w:t>12.9.6.</w:t>
      </w:r>
      <w:r>
        <w:rPr>
          <w:color w:val="000000"/>
          <w:sz w:val="28"/>
          <w:szCs w:val="28"/>
        </w:rPr>
        <w:t xml:space="preserve"> transportlīdzekļa īpašnieka civiltiesiskās atbildības obligātā </w:t>
      </w:r>
      <w:r>
        <w:rPr>
          <w:color w:val="000000"/>
          <w:sz w:val="28"/>
          <w:szCs w:val="28"/>
        </w:rPr>
        <w:tab/>
        <w:t xml:space="preserve">apdrošināšana (apdrošināšanas sabiedrības nosaukums, polises numurs, </w:t>
      </w:r>
      <w:r>
        <w:rPr>
          <w:color w:val="000000"/>
          <w:sz w:val="28"/>
          <w:szCs w:val="28"/>
        </w:rPr>
        <w:tab/>
        <w:t>izdošanas datums, laiks un derīguma termiņš);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21409A"/>
          <w:sz w:val="28"/>
          <w:szCs w:val="28"/>
        </w:rPr>
        <w:tab/>
      </w:r>
      <w:r>
        <w:rPr>
          <w:rStyle w:val="Uzsvars"/>
          <w:i w:val="0"/>
          <w:iCs w:val="0"/>
          <w:color w:val="000000"/>
          <w:sz w:val="28"/>
          <w:szCs w:val="28"/>
        </w:rPr>
        <w:t>12.9.7. atzīme par atļaujas piedalīties ceļu satiksmē anulēšanu,</w:t>
      </w:r>
      <w:proofErr w:type="gramStart"/>
      <w:r>
        <w:rPr>
          <w:rStyle w:val="Uzsvars"/>
          <w:i w:val="0"/>
          <w:iCs w:val="0"/>
          <w:color w:val="000000"/>
          <w:sz w:val="28"/>
          <w:szCs w:val="28"/>
        </w:rPr>
        <w:t xml:space="preserve">  </w:t>
      </w:r>
      <w:proofErr w:type="gramEnd"/>
      <w:r>
        <w:rPr>
          <w:rStyle w:val="Uzsvars"/>
          <w:i w:val="0"/>
          <w:iCs w:val="0"/>
          <w:color w:val="000000"/>
          <w:sz w:val="28"/>
          <w:szCs w:val="28"/>
        </w:rPr>
        <w:t>atļaujas</w:t>
      </w:r>
      <w:r>
        <w:rPr>
          <w:rStyle w:val="Uzsvars"/>
          <w:i w:val="0"/>
          <w:iCs w:val="0"/>
          <w:color w:val="000000"/>
          <w:sz w:val="28"/>
          <w:szCs w:val="28"/>
        </w:rPr>
        <w:t xml:space="preserve"> </w:t>
      </w:r>
      <w:r>
        <w:rPr>
          <w:rStyle w:val="Uzsvars"/>
          <w:i w:val="0"/>
          <w:iCs w:val="0"/>
          <w:color w:val="000000"/>
          <w:sz w:val="28"/>
          <w:szCs w:val="28"/>
        </w:rPr>
        <w:tab/>
        <w:t>anulēšanas pamats un datums</w:t>
      </w:r>
      <w:r>
        <w:rPr>
          <w:color w:val="000000"/>
          <w:sz w:val="28"/>
          <w:szCs w:val="28"/>
        </w:rPr>
        <w:t>;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21409A"/>
          <w:sz w:val="28"/>
          <w:szCs w:val="28"/>
        </w:rPr>
        <w:tab/>
      </w:r>
      <w:r>
        <w:rPr>
          <w:rStyle w:val="Uzsvars"/>
          <w:i w:val="0"/>
          <w:iCs w:val="0"/>
          <w:color w:val="000000"/>
          <w:sz w:val="28"/>
          <w:szCs w:val="28"/>
        </w:rPr>
        <w:t xml:space="preserve">12.9.8. atzīme par transportlīdzekļa bojājumiem transportlīdzekļa daļu </w:t>
      </w:r>
      <w:r>
        <w:rPr>
          <w:rStyle w:val="Uzsvars"/>
          <w:i w:val="0"/>
          <w:iCs w:val="0"/>
          <w:color w:val="000000"/>
          <w:sz w:val="28"/>
          <w:szCs w:val="28"/>
        </w:rPr>
        <w:tab/>
        <w:t>sarakstā;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66B3"/>
          <w:sz w:val="28"/>
          <w:szCs w:val="28"/>
        </w:rPr>
        <w:tab/>
      </w:r>
      <w:r>
        <w:rPr>
          <w:rStyle w:val="Uzsvars"/>
          <w:i w:val="0"/>
          <w:iCs w:val="0"/>
          <w:color w:val="000000"/>
          <w:sz w:val="28"/>
          <w:szCs w:val="28"/>
        </w:rPr>
        <w:t>12.9.9. transportlīdzekļa riepu protektoru dziļuma mērījuma rezultāts;</w:t>
      </w: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0000"/>
          <w:sz w:val="28"/>
          <w:szCs w:val="28"/>
        </w:rPr>
        <w:tab/>
        <w:t>12.9.10. atzīme par mantas (kravas) bojājumiem;</w:t>
      </w:r>
    </w:p>
    <w:p w:rsidR="00456318" w:rsidRDefault="004465A3">
      <w:pPr>
        <w:pStyle w:val="ListParagraph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12.10. ārstniecības </w:t>
      </w:r>
      <w:r>
        <w:rPr>
          <w:color w:val="000000"/>
          <w:sz w:val="28"/>
          <w:szCs w:val="28"/>
        </w:rPr>
        <w:t>iestāde, kas</w:t>
      </w:r>
      <w:proofErr w:type="gramStart"/>
      <w:r>
        <w:rPr>
          <w:color w:val="000000"/>
          <w:sz w:val="28"/>
          <w:szCs w:val="28"/>
        </w:rPr>
        <w:t xml:space="preserve"> sniegusi medicīnisko palīdzību cietušajai personai vai konstatējusi</w:t>
      </w:r>
      <w:proofErr w:type="gramEnd"/>
      <w:r>
        <w:rPr>
          <w:color w:val="000000"/>
          <w:sz w:val="28"/>
          <w:szCs w:val="28"/>
        </w:rPr>
        <w:t xml:space="preserve"> cietušās personas nāves faktu negadījuma vietā”.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 Papildināt 13. punktu ar 13.4. apakšpunktu šādā redakcijā: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“13.4. ja negadījumā iesaistīto transportlīdzekļu vadītāji norm</w:t>
      </w:r>
      <w:r>
        <w:rPr>
          <w:color w:val="000000"/>
          <w:sz w:val="28"/>
          <w:szCs w:val="28"/>
        </w:rPr>
        <w:t>atīvajos aktos ceļu satiksmes jomā noteiktajā kārtībā ir vienojušies par visiem būtiskajiem negadījuma apstākļiem un par negadījumu aizpildījuši saskaņoto paziņojumu.”.</w:t>
      </w:r>
    </w:p>
    <w:p w:rsidR="00456318" w:rsidRDefault="00456318">
      <w:pPr>
        <w:pStyle w:val="ListParagraph"/>
        <w:ind w:left="0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Papildināt noteikumus ar 15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 punktu šādā redakcijā: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“15</w:t>
      </w:r>
      <w:r>
        <w:rPr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>. Ziņas par negadījuma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iemesliem Valsts policija aktualizē atbilstoši institūciju nolēmumiem lietās par pārkāpumiem ceļu satiksmes jomā.”. 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465A3">
      <w:pPr>
        <w:pStyle w:val="ListParagraph"/>
        <w:ind w:left="0"/>
        <w:jc w:val="both"/>
      </w:pPr>
      <w:r>
        <w:rPr>
          <w:rStyle w:val="Uzsvars"/>
          <w:i w:val="0"/>
          <w:iCs w:val="0"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Izteikt 17.2. apakšpunktu šādā redakcijā:</w:t>
      </w:r>
    </w:p>
    <w:p w:rsidR="00456318" w:rsidRDefault="004465A3">
      <w:pPr>
        <w:pStyle w:val="ListParagraph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“17.2. Valsts policija - pēc rakstveidā iesniegta pieprasījuma.”.</w:t>
      </w: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56318">
      <w:pPr>
        <w:pStyle w:val="ListParagraph"/>
        <w:ind w:left="0"/>
        <w:jc w:val="both"/>
        <w:rPr>
          <w:sz w:val="28"/>
          <w:szCs w:val="28"/>
        </w:rPr>
      </w:pPr>
    </w:p>
    <w:p w:rsidR="00456318" w:rsidRDefault="00456318">
      <w:pPr>
        <w:pStyle w:val="ListParagraph"/>
        <w:ind w:left="0"/>
        <w:jc w:val="both"/>
        <w:rPr>
          <w:color w:val="CE181E"/>
          <w:sz w:val="28"/>
          <w:szCs w:val="28"/>
        </w:rPr>
      </w:pPr>
    </w:p>
    <w:p w:rsidR="00456318" w:rsidRDefault="00456318">
      <w:pPr>
        <w:pStyle w:val="ListParagraph"/>
        <w:ind w:left="0"/>
        <w:jc w:val="both"/>
        <w:rPr>
          <w:color w:val="CE181E"/>
          <w:sz w:val="28"/>
          <w:szCs w:val="28"/>
        </w:rPr>
      </w:pPr>
    </w:p>
    <w:p w:rsidR="00456318" w:rsidRDefault="004465A3">
      <w:pPr>
        <w:pStyle w:val="naisf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Ministru prezidents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Arturs Krišjānis Kariņš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56318" w:rsidRDefault="004465A3">
      <w:pPr>
        <w:pStyle w:val="naisf"/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>Iekšlietu ministrs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Sandis </w:t>
      </w:r>
      <w:proofErr w:type="spellStart"/>
      <w:r>
        <w:rPr>
          <w:sz w:val="28"/>
          <w:szCs w:val="28"/>
        </w:rPr>
        <w:t>Ģirģens</w:t>
      </w:r>
      <w:proofErr w:type="spellEnd"/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456318" w:rsidRDefault="00456318">
      <w:pPr>
        <w:rPr>
          <w:sz w:val="28"/>
          <w:szCs w:val="28"/>
        </w:rPr>
      </w:pPr>
    </w:p>
    <w:p w:rsidR="00456318" w:rsidRDefault="004465A3">
      <w:pPr>
        <w:pStyle w:val="PlainText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Iesniedzējs:</w:t>
      </w:r>
    </w:p>
    <w:p w:rsidR="00456318" w:rsidRDefault="004465A3">
      <w:pPr>
        <w:pStyle w:val="PlainText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Iekšlietu ministrs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Sandis </w:t>
      </w:r>
      <w:proofErr w:type="spellStart"/>
      <w:r>
        <w:rPr>
          <w:rFonts w:ascii="Times New Roman" w:hAnsi="Times New Roman" w:cs="Times New Roman"/>
          <w:sz w:val="28"/>
          <w:szCs w:val="28"/>
        </w:rPr>
        <w:t>Ģirģens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56318" w:rsidRDefault="00456318">
      <w:pPr>
        <w:pStyle w:val="PlainText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456318" w:rsidRDefault="004465A3">
      <w:pPr>
        <w:pStyle w:val="PlainText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Vīza: valsts sekretārs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Dimitrijs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Trofimovs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56318" w:rsidRDefault="00456318">
      <w:pPr>
        <w:pStyle w:val="naisf"/>
        <w:tabs>
          <w:tab w:val="center" w:pos="4535"/>
        </w:tabs>
        <w:spacing w:before="0" w:after="0"/>
        <w:rPr>
          <w:sz w:val="28"/>
          <w:szCs w:val="28"/>
        </w:rPr>
      </w:pPr>
    </w:p>
    <w:p w:rsidR="00456318" w:rsidRDefault="00456318">
      <w:pPr>
        <w:pStyle w:val="naisf"/>
        <w:tabs>
          <w:tab w:val="center" w:pos="4535"/>
        </w:tabs>
        <w:spacing w:before="0" w:after="0"/>
        <w:rPr>
          <w:sz w:val="28"/>
          <w:szCs w:val="28"/>
          <w:lang w:val="en-US"/>
        </w:rPr>
      </w:pPr>
    </w:p>
    <w:p w:rsidR="00456318" w:rsidRDefault="00456318">
      <w:pPr>
        <w:pStyle w:val="naisf"/>
        <w:tabs>
          <w:tab w:val="center" w:pos="4535"/>
        </w:tabs>
        <w:spacing w:before="0" w:after="0"/>
        <w:rPr>
          <w:sz w:val="28"/>
          <w:szCs w:val="28"/>
          <w:lang w:val="en-US"/>
        </w:rPr>
      </w:pPr>
    </w:p>
    <w:p w:rsidR="00456318" w:rsidRDefault="00456318">
      <w:pPr>
        <w:pStyle w:val="naisf"/>
        <w:tabs>
          <w:tab w:val="center" w:pos="4535"/>
        </w:tabs>
        <w:spacing w:before="0" w:after="0"/>
        <w:rPr>
          <w:sz w:val="28"/>
          <w:szCs w:val="28"/>
          <w:lang w:val="en-US"/>
        </w:rPr>
      </w:pPr>
    </w:p>
    <w:p w:rsidR="00456318" w:rsidRDefault="004465A3">
      <w:pPr>
        <w:pStyle w:val="naisf"/>
        <w:tabs>
          <w:tab w:val="center" w:pos="4535"/>
        </w:tabs>
        <w:spacing w:before="0" w:after="0"/>
        <w:ind w:firstLine="0"/>
      </w:pPr>
      <w:r>
        <w:fldChar w:fldCharType="begin"/>
      </w:r>
      <w:r>
        <w:instrText>DATE \@"dd\.MM\.yyyy\ H:mm"</w:instrText>
      </w:r>
      <w:r>
        <w:fldChar w:fldCharType="separate"/>
      </w:r>
      <w:r w:rsidR="00924A50">
        <w:rPr>
          <w:noProof/>
        </w:rPr>
        <w:t>22.04.2020 8:36</w:t>
      </w:r>
      <w:r>
        <w:fldChar w:fldCharType="end"/>
      </w:r>
      <w:r>
        <w:rPr>
          <w:color w:val="000000"/>
          <w:lang w:val="en-US"/>
        </w:rPr>
        <w:t xml:space="preserve"> </w:t>
      </w:r>
      <w:r>
        <w:fldChar w:fldCharType="begin"/>
      </w:r>
      <w:r>
        <w:instrText>NUMWORDS</w:instrText>
      </w:r>
      <w:r>
        <w:fldChar w:fldCharType="separate"/>
      </w:r>
      <w:r>
        <w:t>698</w:t>
      </w:r>
      <w:r>
        <w:fldChar w:fldCharType="end"/>
      </w:r>
    </w:p>
    <w:p w:rsidR="00456318" w:rsidRDefault="004465A3">
      <w:pPr>
        <w:pStyle w:val="BodyText"/>
        <w:spacing w:after="0"/>
      </w:pPr>
      <w:proofErr w:type="spellStart"/>
      <w:r>
        <w:t>R.Petrovskis</w:t>
      </w:r>
      <w:proofErr w:type="spellEnd"/>
      <w:r>
        <w:t xml:space="preserve">, </w:t>
      </w:r>
      <w:r>
        <w:t>67219593,</w:t>
      </w:r>
    </w:p>
    <w:p w:rsidR="00456318" w:rsidRDefault="004465A3">
      <w:pPr>
        <w:pStyle w:val="BodyText"/>
        <w:spacing w:after="0"/>
      </w:pPr>
      <w:r>
        <w:rPr>
          <w:rStyle w:val="Internetasaite"/>
        </w:rPr>
        <w:t>ronalds.petrovskis</w:t>
      </w:r>
      <w:hyperlink r:id="rId7">
        <w:r>
          <w:rPr>
            <w:rStyle w:val="Internetasaite"/>
          </w:rPr>
          <w:t>@iem.gov.lv</w:t>
        </w:r>
      </w:hyperlink>
      <w:proofErr w:type="gramStart"/>
      <w:r>
        <w:t xml:space="preserve">  </w:t>
      </w:r>
      <w:r>
        <w:t xml:space="preserve">     </w:t>
      </w:r>
      <w:proofErr w:type="gramEnd"/>
    </w:p>
    <w:sectPr w:rsidR="004563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276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A3" w:rsidRDefault="004465A3">
      <w:r>
        <w:separator/>
      </w:r>
    </w:p>
  </w:endnote>
  <w:endnote w:type="continuationSeparator" w:id="0">
    <w:p w:rsidR="004465A3" w:rsidRDefault="00446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18" w:rsidRDefault="004465A3">
    <w:pPr>
      <w:pStyle w:val="Footer"/>
    </w:pPr>
    <w:r>
      <w:fldChar w:fldCharType="begin"/>
    </w:r>
    <w:r>
      <w:instrText>FILENAME</w:instrText>
    </w:r>
    <w:r>
      <w:fldChar w:fldCharType="separate"/>
    </w:r>
    <w:r>
      <w:t>IEMnot_200420_Groz_Not_75_MAIS.docx</w:t>
    </w:r>
    <w:r>
      <w:fldChar w:fldCharType="end"/>
    </w:r>
  </w:p>
  <w:p w:rsidR="00456318" w:rsidRDefault="004563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18" w:rsidRDefault="004465A3">
    <w:pPr>
      <w:pStyle w:val="Footer"/>
    </w:pPr>
    <w:r>
      <w:fldChar w:fldCharType="begin"/>
    </w:r>
    <w:r>
      <w:instrText>FILENAME</w:instrText>
    </w:r>
    <w:r>
      <w:fldChar w:fldCharType="separate"/>
    </w:r>
    <w:r>
      <w:t>IEMnot_200420_Groz_Not_75_MAIS.docx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A3" w:rsidRDefault="004465A3">
      <w:r>
        <w:separator/>
      </w:r>
    </w:p>
  </w:footnote>
  <w:footnote w:type="continuationSeparator" w:id="0">
    <w:p w:rsidR="004465A3" w:rsidRDefault="00446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18" w:rsidRDefault="004465A3">
    <w:pPr>
      <w:pStyle w:val="Header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924A50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  <w:p w:rsidR="00456318" w:rsidRDefault="004563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318" w:rsidRDefault="00456318">
    <w:pPr>
      <w:pStyle w:val="Galvenepakreis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086"/>
    <w:multiLevelType w:val="multilevel"/>
    <w:tmpl w:val="AB7E9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18"/>
    <w:rsid w:val="004465A3"/>
    <w:rsid w:val="00456318"/>
    <w:rsid w:val="0092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5F4E2-5680-49B4-B2A2-F6BC1227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DefaultParagraphFont111">
    <w:name w:val="WW-Default Paragraph Font111"/>
    <w:qFormat/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HeaderChar">
    <w:name w:val="Header Char"/>
    <w:qFormat/>
  </w:style>
  <w:style w:type="character" w:customStyle="1" w:styleId="HeaderChar1">
    <w:name w:val="Header Char1"/>
    <w:qFormat/>
    <w:rPr>
      <w:sz w:val="24"/>
      <w:szCs w:val="24"/>
    </w:rPr>
  </w:style>
  <w:style w:type="character" w:customStyle="1" w:styleId="FooterChar">
    <w:name w:val="Footer Char"/>
    <w:qFormat/>
  </w:style>
  <w:style w:type="character" w:customStyle="1" w:styleId="FooterChar1">
    <w:name w:val="Footer Char1"/>
    <w:qFormat/>
    <w:rPr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BodyTextChar">
    <w:name w:val="Body Text Char"/>
    <w:qFormat/>
    <w:rPr>
      <w:sz w:val="24"/>
      <w:szCs w:val="24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basedOn w:val="WW-DefaultParagraphFont111"/>
    <w:qFormat/>
  </w:style>
  <w:style w:type="character" w:customStyle="1" w:styleId="CommentSubjectChar">
    <w:name w:val="Comment Subject Char"/>
    <w:qFormat/>
    <w:rPr>
      <w:b/>
      <w:bCs/>
    </w:rPr>
  </w:style>
  <w:style w:type="character" w:customStyle="1" w:styleId="Heading3Char">
    <w:name w:val="Heading 3 Char"/>
    <w:qFormat/>
    <w:rPr>
      <w:b/>
      <w:bCs/>
      <w:sz w:val="27"/>
      <w:szCs w:val="27"/>
    </w:rPr>
  </w:style>
  <w:style w:type="character" w:customStyle="1" w:styleId="apple-converted-space">
    <w:name w:val="apple-converted-space"/>
    <w:qFormat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Uzsvars">
    <w:name w:val="Uzsvars"/>
    <w:qFormat/>
    <w:rPr>
      <w:i/>
      <w:iCs/>
    </w:rPr>
  </w:style>
  <w:style w:type="character" w:customStyle="1" w:styleId="ListLabel5">
    <w:name w:val="ListLabel 5"/>
    <w:qFormat/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;Arial" w:eastAsia="Noto Sans CJK SC" w:hAnsi="Liberation Sans;Arial" w:cs="Lohit Devanagari;Times New R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Devanagari;Times New R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Lohit Devanagari;Times New Roma"/>
    </w:rPr>
  </w:style>
  <w:style w:type="paragraph" w:customStyle="1" w:styleId="WW-Caption">
    <w:name w:val="WW-Caption"/>
    <w:basedOn w:val="Normal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WW-Caption1">
    <w:name w:val="WW-Caption1"/>
    <w:basedOn w:val="Normal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WW-Caption11">
    <w:name w:val="WW-Caption11"/>
    <w:basedOn w:val="Normal"/>
    <w:qFormat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naislab">
    <w:name w:val="naislab"/>
    <w:basedOn w:val="Normal"/>
    <w:qFormat/>
    <w:pPr>
      <w:spacing w:before="75" w:after="75"/>
      <w:jc w:val="right"/>
    </w:pPr>
  </w:style>
  <w:style w:type="paragraph" w:customStyle="1" w:styleId="tv213">
    <w:name w:val="tv213"/>
    <w:basedOn w:val="Normal"/>
    <w:qFormat/>
    <w:pPr>
      <w:spacing w:before="280" w:after="2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naisf">
    <w:name w:val="naisf"/>
    <w:basedOn w:val="Normal"/>
    <w:qFormat/>
    <w:pPr>
      <w:spacing w:before="75" w:after="75"/>
      <w:ind w:firstLine="375"/>
      <w:jc w:val="both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PlainText">
    <w:name w:val="Plain Text"/>
    <w:basedOn w:val="Normal"/>
    <w:qFormat/>
    <w:pPr>
      <w:spacing w:after="120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paragraph" w:styleId="Revision">
    <w:name w:val="Revision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tvhtml">
    <w:name w:val="tv_html"/>
    <w:basedOn w:val="Normal"/>
    <w:qFormat/>
    <w:pPr>
      <w:spacing w:before="280" w:after="280"/>
    </w:pPr>
  </w:style>
  <w:style w:type="paragraph" w:customStyle="1" w:styleId="Galvenepakreisi">
    <w:name w:val="Galvene pa kreisi"/>
    <w:basedOn w:val="Normal"/>
    <w:qFormat/>
    <w:pPr>
      <w:suppressLineNumbers/>
      <w:tabs>
        <w:tab w:val="center" w:pos="4416"/>
        <w:tab w:val="right" w:pos="883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da.strode@iem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3892</Words>
  <Characters>2219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Iekšlietu ministrijas</vt:lpstr>
    </vt:vector>
  </TitlesOfParts>
  <Company>IeM</Company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Iekšlietu ministrijas</dc:title>
  <dc:subject/>
  <dc:creator>astrode</dc:creator>
  <dc:description/>
  <cp:lastModifiedBy>Inese Sproģe</cp:lastModifiedBy>
  <cp:revision>2</cp:revision>
  <cp:lastPrinted>2019-07-31T09:07:00Z</cp:lastPrinted>
  <dcterms:created xsi:type="dcterms:W3CDTF">2020-04-22T05:37:00Z</dcterms:created>
  <dcterms:modified xsi:type="dcterms:W3CDTF">2020-04-22T05:37:00Z</dcterms:modified>
  <dc:language>lv-LV</dc:language>
</cp:coreProperties>
</file>